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B" w:rsidRDefault="00895B5B" w:rsidP="00A42F3A">
      <w:pPr>
        <w:spacing w:before="120" w:after="120"/>
        <w:ind w:left="5102"/>
        <w:jc w:val="left"/>
      </w:pPr>
    </w:p>
    <w:p w:rsidR="00895B5B" w:rsidRDefault="00895B5B" w:rsidP="00A42F3A">
      <w:pPr>
        <w:spacing w:before="120" w:after="120"/>
        <w:ind w:left="5102"/>
        <w:jc w:val="left"/>
      </w:pPr>
    </w:p>
    <w:p w:rsidR="00895B5B" w:rsidRDefault="00895B5B" w:rsidP="00A42F3A">
      <w:pPr>
        <w:spacing w:before="120" w:after="120"/>
        <w:ind w:left="5102"/>
        <w:jc w:val="left"/>
      </w:pPr>
      <w:bookmarkStart w:id="0" w:name="_GoBack"/>
      <w:bookmarkEnd w:id="0"/>
    </w:p>
    <w:p w:rsidR="00A42F3A" w:rsidRDefault="00A42F3A" w:rsidP="00A42F3A">
      <w:pPr>
        <w:spacing w:before="120" w:after="120"/>
        <w:ind w:left="5102"/>
        <w:jc w:val="left"/>
      </w:pPr>
      <w:r w:rsidRPr="004A753F">
        <w:fldChar w:fldCharType="begin"/>
      </w:r>
      <w:r w:rsidRPr="004A753F">
        <w:fldChar w:fldCharType="end"/>
      </w:r>
      <w:r w:rsidRPr="004A753F">
        <w:t>Załącznik „A” do Załącznika Nr 1 do</w:t>
      </w:r>
      <w:r>
        <w:t xml:space="preserve"> </w:t>
      </w:r>
      <w:r w:rsidRPr="004A753F">
        <w:t>Uchwały</w:t>
      </w:r>
    </w:p>
    <w:p w:rsidR="00A42F3A" w:rsidRDefault="00A42F3A" w:rsidP="00A42F3A">
      <w:pPr>
        <w:spacing w:before="120" w:after="120"/>
        <w:ind w:left="5102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6561"/>
      </w:tblGrid>
      <w:tr w:rsidR="00A42F3A" w:rsidTr="008C7F92">
        <w:tc>
          <w:tcPr>
            <w:tcW w:w="8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F3A" w:rsidRDefault="00A42F3A" w:rsidP="00F03E14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Harmonogram konsultacji Budżetu Obywatelskiego w Lęborku </w:t>
            </w:r>
          </w:p>
        </w:tc>
      </w:tr>
      <w:tr w:rsidR="00A42F3A" w:rsidTr="008C7F92">
        <w:tc>
          <w:tcPr>
            <w:tcW w:w="8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F3A" w:rsidRDefault="00A42F3A" w:rsidP="008C7F92">
            <w:pPr>
              <w:jc w:val="center"/>
            </w:pPr>
            <w:r>
              <w:t>Kampania informacyjna prowadzona</w:t>
            </w:r>
            <w:r>
              <w:br/>
              <w:t>przez cały okres realizacji Budżetu Obywatelskiego</w:t>
            </w:r>
          </w:p>
        </w:tc>
      </w:tr>
      <w:tr w:rsidR="00A42F3A" w:rsidTr="008C7F92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Pr="00895B5B" w:rsidRDefault="00A42F3A" w:rsidP="00895B5B">
            <w:pPr>
              <w:ind w:left="281"/>
              <w:jc w:val="left"/>
            </w:pPr>
            <w:r w:rsidRPr="00895B5B">
              <w:t>od 1 do 31 marca każdego roku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Default="00A42F3A" w:rsidP="008C7F92">
            <w:pPr>
              <w:jc w:val="left"/>
            </w:pPr>
            <w:r>
              <w:t>Składanie projektów</w:t>
            </w:r>
          </w:p>
        </w:tc>
      </w:tr>
      <w:tr w:rsidR="00A42F3A" w:rsidTr="008C7F92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Pr="00895B5B" w:rsidRDefault="00A42F3A" w:rsidP="00895B5B">
            <w:pPr>
              <w:ind w:left="281"/>
              <w:jc w:val="left"/>
            </w:pPr>
            <w:r w:rsidRPr="00895B5B">
              <w:t>do 10 </w:t>
            </w:r>
            <w:r w:rsidR="00F03E14" w:rsidRPr="00895B5B">
              <w:t>kwietnia</w:t>
            </w:r>
            <w:r w:rsidRPr="00895B5B">
              <w:br/>
              <w:t>każdego roku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Default="00A42F3A" w:rsidP="008C7F92">
            <w:pPr>
              <w:jc w:val="left"/>
            </w:pPr>
            <w:r>
              <w:t>Spotkania dyskusyjne wnioskodawców z mieszkańcami</w:t>
            </w:r>
          </w:p>
        </w:tc>
      </w:tr>
      <w:tr w:rsidR="00A42F3A" w:rsidTr="008C7F92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Pr="00895B5B" w:rsidRDefault="00F03E14" w:rsidP="00895B5B">
            <w:pPr>
              <w:ind w:left="281"/>
              <w:jc w:val="left"/>
            </w:pPr>
            <w:r w:rsidRPr="00895B5B">
              <w:t>do 25 kwietnia</w:t>
            </w:r>
          </w:p>
          <w:p w:rsidR="00A42F3A" w:rsidRPr="00895B5B" w:rsidRDefault="00A42F3A" w:rsidP="00895B5B">
            <w:pPr>
              <w:ind w:left="281"/>
              <w:jc w:val="left"/>
            </w:pPr>
            <w:r w:rsidRPr="00895B5B">
              <w:t>każdego roku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Default="00A42F3A" w:rsidP="008C7F92">
            <w:pPr>
              <w:jc w:val="left"/>
            </w:pPr>
            <w:r>
              <w:t>Weryfikacja zgłoszonych projektów i składanie poprawek do projektów przez wnioskodawców</w:t>
            </w:r>
          </w:p>
        </w:tc>
      </w:tr>
      <w:tr w:rsidR="00A42F3A" w:rsidTr="008C7F92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Pr="00895B5B" w:rsidRDefault="00A42F3A" w:rsidP="00895B5B">
            <w:pPr>
              <w:ind w:left="281"/>
              <w:jc w:val="left"/>
            </w:pPr>
            <w:r w:rsidRPr="00895B5B">
              <w:t>do 30 </w:t>
            </w:r>
            <w:r w:rsidR="00F03E14" w:rsidRPr="00895B5B">
              <w:t>kwietnia</w:t>
            </w:r>
            <w:r w:rsidRPr="00895B5B">
              <w:br/>
              <w:t>każdego roku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Default="00A42F3A" w:rsidP="008C7F92">
            <w:pPr>
              <w:jc w:val="left"/>
            </w:pPr>
            <w:r>
              <w:t>Weryfikacja poprawionych projektów przez</w:t>
            </w:r>
            <w:r>
              <w:br/>
              <w:t>Zespół Weryfikacyjny</w:t>
            </w:r>
          </w:p>
        </w:tc>
      </w:tr>
      <w:tr w:rsidR="00A42F3A" w:rsidTr="008C7F92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Pr="00895B5B" w:rsidRDefault="00A42F3A" w:rsidP="00895B5B">
            <w:pPr>
              <w:ind w:left="281"/>
              <w:jc w:val="left"/>
            </w:pPr>
            <w:r w:rsidRPr="00895B5B">
              <w:t xml:space="preserve">do </w:t>
            </w:r>
            <w:r w:rsidR="00F03E14" w:rsidRPr="00895B5B">
              <w:t>10</w:t>
            </w:r>
            <w:r w:rsidRPr="00895B5B">
              <w:t> </w:t>
            </w:r>
            <w:r w:rsidR="00F03E14" w:rsidRPr="00895B5B">
              <w:t>maja</w:t>
            </w:r>
            <w:r w:rsidRPr="00895B5B">
              <w:br/>
              <w:t>każdego roku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Default="00A42F3A" w:rsidP="008C7F92">
            <w:pPr>
              <w:jc w:val="left"/>
            </w:pPr>
            <w:r>
              <w:t>Składanie odwołania od decyzji Zespołu Weryfikacyjnego</w:t>
            </w:r>
            <w:r>
              <w:br/>
              <w:t>do Komisji Odwoławczej</w:t>
            </w:r>
          </w:p>
        </w:tc>
      </w:tr>
      <w:tr w:rsidR="00A42F3A" w:rsidTr="008C7F92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Pr="00895B5B" w:rsidRDefault="00A42F3A" w:rsidP="00895B5B">
            <w:pPr>
              <w:ind w:left="281"/>
              <w:jc w:val="left"/>
            </w:pPr>
            <w:r w:rsidRPr="00895B5B">
              <w:t xml:space="preserve">do </w:t>
            </w:r>
            <w:r w:rsidR="00F03E14" w:rsidRPr="00895B5B">
              <w:t>20</w:t>
            </w:r>
            <w:r w:rsidRPr="00895B5B">
              <w:t> </w:t>
            </w:r>
            <w:r w:rsidR="00F03E14" w:rsidRPr="00895B5B">
              <w:t>maja</w:t>
            </w:r>
            <w:r w:rsidRPr="00895B5B">
              <w:br/>
              <w:t>każdego roku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Default="00A42F3A" w:rsidP="008C7F92">
            <w:pPr>
              <w:jc w:val="left"/>
            </w:pPr>
            <w:r>
              <w:t>Rozpatrywanie złożonych odwołań przez Komisję Odwoławczą</w:t>
            </w:r>
          </w:p>
        </w:tc>
      </w:tr>
      <w:tr w:rsidR="00A42F3A" w:rsidTr="008C7F92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Pr="00895B5B" w:rsidRDefault="00A42F3A" w:rsidP="00895B5B">
            <w:pPr>
              <w:ind w:left="281"/>
              <w:jc w:val="left"/>
            </w:pPr>
            <w:r w:rsidRPr="00895B5B">
              <w:t xml:space="preserve">do </w:t>
            </w:r>
            <w:r w:rsidR="00F03E14" w:rsidRPr="00895B5B">
              <w:t>25</w:t>
            </w:r>
            <w:r w:rsidRPr="00895B5B">
              <w:t> </w:t>
            </w:r>
            <w:r w:rsidR="00F03E14" w:rsidRPr="00895B5B">
              <w:t>maja</w:t>
            </w:r>
            <w:r w:rsidRPr="00895B5B">
              <w:br/>
              <w:t>każdego roku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Default="00A42F3A" w:rsidP="008C7F92">
            <w:pPr>
              <w:jc w:val="left"/>
            </w:pPr>
            <w:r>
              <w:t>Losowanie kolejności projektów na listach</w:t>
            </w:r>
          </w:p>
        </w:tc>
      </w:tr>
      <w:tr w:rsidR="00A42F3A" w:rsidTr="008C7F92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Pr="00895B5B" w:rsidRDefault="00A42F3A" w:rsidP="00895B5B">
            <w:pPr>
              <w:ind w:left="281"/>
              <w:jc w:val="left"/>
            </w:pPr>
            <w:r w:rsidRPr="00895B5B">
              <w:t xml:space="preserve">do </w:t>
            </w:r>
            <w:r w:rsidR="00F03E14" w:rsidRPr="00895B5B">
              <w:t>31</w:t>
            </w:r>
            <w:r w:rsidRPr="00895B5B">
              <w:t> </w:t>
            </w:r>
            <w:r w:rsidR="00F03E14" w:rsidRPr="00895B5B">
              <w:t>maja</w:t>
            </w:r>
            <w:r w:rsidRPr="00895B5B">
              <w:br/>
              <w:t>każdego roku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Default="00A42F3A" w:rsidP="008C7F92">
            <w:pPr>
              <w:jc w:val="left"/>
            </w:pPr>
            <w:r>
              <w:t>Publikacja listy projektów poddanych pod głosowanie</w:t>
            </w:r>
          </w:p>
        </w:tc>
      </w:tr>
      <w:tr w:rsidR="00A42F3A" w:rsidTr="008C7F92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Pr="00895B5B" w:rsidRDefault="00A42F3A" w:rsidP="00895B5B">
            <w:pPr>
              <w:ind w:left="281"/>
              <w:jc w:val="left"/>
            </w:pPr>
            <w:r w:rsidRPr="00895B5B">
              <w:t>od 1</w:t>
            </w:r>
            <w:r w:rsidR="00F03E14" w:rsidRPr="00895B5B">
              <w:t>0</w:t>
            </w:r>
            <w:r w:rsidRPr="00895B5B">
              <w:t xml:space="preserve"> do </w:t>
            </w:r>
            <w:r w:rsidR="00F03E14" w:rsidRPr="00895B5B">
              <w:t>2</w:t>
            </w:r>
            <w:r w:rsidRPr="00895B5B">
              <w:t>4 </w:t>
            </w:r>
            <w:r w:rsidR="00F03E14" w:rsidRPr="00895B5B">
              <w:t xml:space="preserve">czerwca </w:t>
            </w:r>
            <w:r w:rsidRPr="00895B5B">
              <w:t>każdego roku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Default="00A42F3A" w:rsidP="008C7F92">
            <w:pPr>
              <w:jc w:val="left"/>
            </w:pPr>
            <w:r>
              <w:t>Głosowanie mieszkańców na projekty</w:t>
            </w:r>
          </w:p>
        </w:tc>
      </w:tr>
      <w:tr w:rsidR="00A42F3A" w:rsidTr="008C7F92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Pr="00895B5B" w:rsidRDefault="00A42F3A" w:rsidP="00895B5B">
            <w:pPr>
              <w:ind w:left="281"/>
              <w:jc w:val="left"/>
            </w:pPr>
            <w:r w:rsidRPr="00895B5B">
              <w:t xml:space="preserve">do </w:t>
            </w:r>
            <w:r w:rsidR="00F03E14" w:rsidRPr="00895B5B">
              <w:t>3</w:t>
            </w:r>
            <w:r w:rsidRPr="00895B5B">
              <w:t>0 </w:t>
            </w:r>
            <w:r w:rsidR="00F03E14" w:rsidRPr="00895B5B">
              <w:t>czerwca</w:t>
            </w:r>
          </w:p>
          <w:p w:rsidR="00A42F3A" w:rsidRPr="00895B5B" w:rsidRDefault="00A42F3A" w:rsidP="00895B5B">
            <w:pPr>
              <w:ind w:left="281"/>
              <w:jc w:val="left"/>
            </w:pPr>
            <w:r w:rsidRPr="00895B5B">
              <w:t>każdego roku</w:t>
            </w:r>
          </w:p>
        </w:tc>
        <w:tc>
          <w:tcPr>
            <w:tcW w:w="6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F3A" w:rsidRDefault="00A42F3A" w:rsidP="008C7F92">
            <w:pPr>
              <w:jc w:val="left"/>
            </w:pPr>
            <w:r>
              <w:t>Ogłoszenie listy projektów do realizacji</w:t>
            </w:r>
          </w:p>
        </w:tc>
      </w:tr>
    </w:tbl>
    <w:p w:rsidR="00927E7F" w:rsidRDefault="00927E7F"/>
    <w:p w:rsidR="002D5035" w:rsidRDefault="002D5035"/>
    <w:sectPr w:rsidR="002D5035"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26" w:rsidRDefault="005D1B26" w:rsidP="00A42F3A">
      <w:r>
        <w:separator/>
      </w:r>
    </w:p>
  </w:endnote>
  <w:endnote w:type="continuationSeparator" w:id="0">
    <w:p w:rsidR="005D1B26" w:rsidRDefault="005D1B26" w:rsidP="00A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26" w:rsidRDefault="005D1B26" w:rsidP="00A42F3A">
      <w:r>
        <w:separator/>
      </w:r>
    </w:p>
  </w:footnote>
  <w:footnote w:type="continuationSeparator" w:id="0">
    <w:p w:rsidR="005D1B26" w:rsidRDefault="005D1B26" w:rsidP="00A4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3A"/>
    <w:rsid w:val="002D5035"/>
    <w:rsid w:val="004A753F"/>
    <w:rsid w:val="00540D15"/>
    <w:rsid w:val="005D1B26"/>
    <w:rsid w:val="00686BC9"/>
    <w:rsid w:val="00855325"/>
    <w:rsid w:val="00895B5B"/>
    <w:rsid w:val="00927E7F"/>
    <w:rsid w:val="00A3202B"/>
    <w:rsid w:val="00A42F3A"/>
    <w:rsid w:val="00E12019"/>
    <w:rsid w:val="00F0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B87A-7397-4A59-B396-66F0A81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A42F3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A42F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2F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6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B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2019-01-03T12:46:00Z</cp:lastPrinted>
  <dcterms:created xsi:type="dcterms:W3CDTF">2018-12-12T09:20:00Z</dcterms:created>
  <dcterms:modified xsi:type="dcterms:W3CDTF">2019-01-09T13:24:00Z</dcterms:modified>
</cp:coreProperties>
</file>